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466AFE">
        <w:rPr>
          <w:b/>
        </w:rPr>
        <w:t>6</w:t>
      </w:r>
    </w:p>
    <w:p w:rsidR="007C3401" w:rsidRPr="007C3401" w:rsidRDefault="00AC1C69" w:rsidP="007C3401">
      <w:pPr>
        <w:jc w:val="center"/>
        <w:rPr>
          <w:b/>
        </w:rPr>
      </w:pPr>
      <w:r>
        <w:rPr>
          <w:b/>
        </w:rPr>
        <w:t>НИКОЛАЕВО, 09</w:t>
      </w:r>
      <w:r w:rsidR="007C3401" w:rsidRPr="007C3401">
        <w:rPr>
          <w:b/>
        </w:rPr>
        <w:t>.</w:t>
      </w:r>
      <w:proofErr w:type="spellStart"/>
      <w:r w:rsidR="007C3401" w:rsidRPr="007C3401">
        <w:rPr>
          <w:b/>
        </w:rPr>
        <w:t>09</w:t>
      </w:r>
      <w:proofErr w:type="spellEnd"/>
      <w:r w:rsidR="007C3401" w:rsidRPr="007C3401">
        <w:rPr>
          <w:b/>
        </w:rPr>
        <w:t>.2019</w:t>
      </w:r>
    </w:p>
    <w:p w:rsidR="00EF7B08" w:rsidRPr="00EF7B08" w:rsidRDefault="007C3401" w:rsidP="00EF7B0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401">
        <w:t>ОТНОСНО:</w:t>
      </w:r>
      <w:r w:rsidR="003156D6" w:rsidRPr="003156D6">
        <w:rPr>
          <w:rFonts w:ascii="Times New Roman" w:hAnsi="Times New Roman"/>
          <w:sz w:val="24"/>
          <w:szCs w:val="24"/>
        </w:rPr>
        <w:t xml:space="preserve"> </w:t>
      </w:r>
      <w:r w:rsidR="00EF7B08">
        <w:rPr>
          <w:rFonts w:ascii="Times New Roman" w:eastAsia="Calibri" w:hAnsi="Times New Roman" w:cs="Times New Roman"/>
          <w:sz w:val="24"/>
          <w:szCs w:val="24"/>
        </w:rPr>
        <w:t>О</w:t>
      </w:r>
      <w:r w:rsidR="00EF7B08" w:rsidRPr="00EF7B08">
        <w:rPr>
          <w:rFonts w:ascii="Times New Roman" w:eastAsia="Calibri" w:hAnsi="Times New Roman" w:cs="Times New Roman"/>
          <w:sz w:val="24"/>
          <w:szCs w:val="24"/>
        </w:rPr>
        <w:t>пределяне броя на избирателните секции</w:t>
      </w:r>
      <w:r w:rsidR="00170E3D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EF7B08" w:rsidRPr="00EF7B08">
        <w:rPr>
          <w:rFonts w:ascii="Times New Roman" w:eastAsia="Calibri" w:hAnsi="Times New Roman" w:cs="Times New Roman"/>
          <w:sz w:val="24"/>
          <w:szCs w:val="24"/>
        </w:rPr>
        <w:t xml:space="preserve"> Община Николаево</w:t>
      </w:r>
      <w:r w:rsidR="00170E3D">
        <w:rPr>
          <w:rFonts w:ascii="Times New Roman" w:eastAsia="Calibri" w:hAnsi="Times New Roman" w:cs="Times New Roman"/>
          <w:sz w:val="24"/>
          <w:szCs w:val="24"/>
        </w:rPr>
        <w:t xml:space="preserve"> за местни избори 2019г</w:t>
      </w:r>
      <w:r w:rsidR="00EF7B08" w:rsidRPr="00EF7B0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A4133" w:rsidRPr="001A4133" w:rsidRDefault="001A4133" w:rsidP="001A413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4133">
        <w:rPr>
          <w:rFonts w:ascii="Times New Roman" w:eastAsia="Calibri" w:hAnsi="Times New Roman" w:cs="Times New Roman"/>
          <w:sz w:val="24"/>
          <w:szCs w:val="24"/>
        </w:rPr>
        <w:t xml:space="preserve">На основание чл. 8, ал.2 от Изборния кодекс,  Общинска избирателна комисия </w:t>
      </w:r>
      <w:r w:rsidRPr="001A4133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1A4133">
        <w:rPr>
          <w:rFonts w:ascii="Times New Roman" w:eastAsia="Calibri" w:hAnsi="Times New Roman" w:cs="Times New Roman"/>
          <w:sz w:val="24"/>
          <w:szCs w:val="24"/>
        </w:rPr>
        <w:t>ОИК</w:t>
      </w:r>
      <w:r w:rsidRPr="001A4133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1A4133">
        <w:rPr>
          <w:rFonts w:ascii="Times New Roman" w:eastAsia="Calibri" w:hAnsi="Times New Roman" w:cs="Times New Roman"/>
          <w:sz w:val="24"/>
          <w:szCs w:val="24"/>
        </w:rPr>
        <w:t xml:space="preserve"> Николаево</w:t>
      </w:r>
    </w:p>
    <w:p w:rsidR="007C3401" w:rsidRPr="007C3401" w:rsidRDefault="007C3401" w:rsidP="007C3401"/>
    <w:p w:rsidR="007C3401" w:rsidRPr="007C3401" w:rsidRDefault="007C3401" w:rsidP="007C3401">
      <w:r w:rsidRPr="007C3401">
        <w:t>РЕШИ:</w:t>
      </w:r>
    </w:p>
    <w:p w:rsidR="001A4133" w:rsidRPr="001A4133" w:rsidRDefault="001A4133" w:rsidP="001A413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4133">
        <w:rPr>
          <w:rFonts w:ascii="Times New Roman" w:eastAsia="Calibri" w:hAnsi="Times New Roman" w:cs="Times New Roman"/>
          <w:sz w:val="24"/>
          <w:szCs w:val="24"/>
        </w:rPr>
        <w:t xml:space="preserve">Определя броя на избирателните секции в Община Николаево </w:t>
      </w:r>
      <w:r w:rsidR="00170E3D">
        <w:rPr>
          <w:rFonts w:ascii="Times New Roman" w:eastAsia="Calibri" w:hAnsi="Times New Roman" w:cs="Times New Roman"/>
          <w:sz w:val="24"/>
          <w:szCs w:val="24"/>
        </w:rPr>
        <w:t>на</w:t>
      </w:r>
      <w:r w:rsidRPr="001A4133">
        <w:rPr>
          <w:rFonts w:ascii="Times New Roman" w:eastAsia="Calibri" w:hAnsi="Times New Roman" w:cs="Times New Roman"/>
          <w:sz w:val="24"/>
          <w:szCs w:val="24"/>
        </w:rPr>
        <w:t xml:space="preserve"> шест, разпределени както следва: В град Николаево</w:t>
      </w:r>
      <w:r w:rsidR="00170E3D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1A4133">
        <w:rPr>
          <w:rFonts w:ascii="Times New Roman" w:eastAsia="Calibri" w:hAnsi="Times New Roman" w:cs="Times New Roman"/>
          <w:sz w:val="24"/>
          <w:szCs w:val="24"/>
        </w:rPr>
        <w:t xml:space="preserve"> 3 секции, в село Едрево</w:t>
      </w:r>
      <w:r w:rsidR="00170E3D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1A4133">
        <w:rPr>
          <w:rFonts w:ascii="Times New Roman" w:eastAsia="Calibri" w:hAnsi="Times New Roman" w:cs="Times New Roman"/>
          <w:sz w:val="24"/>
          <w:szCs w:val="24"/>
        </w:rPr>
        <w:t xml:space="preserve"> 1 секция, в село Нова Махала</w:t>
      </w:r>
      <w:r w:rsidR="00170E3D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1A4133">
        <w:rPr>
          <w:rFonts w:ascii="Times New Roman" w:eastAsia="Calibri" w:hAnsi="Times New Roman" w:cs="Times New Roman"/>
          <w:sz w:val="24"/>
          <w:szCs w:val="24"/>
        </w:rPr>
        <w:t xml:space="preserve"> 1 секция, в село Елхово</w:t>
      </w:r>
      <w:r w:rsidR="00170E3D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1A4133">
        <w:rPr>
          <w:rFonts w:ascii="Times New Roman" w:eastAsia="Calibri" w:hAnsi="Times New Roman" w:cs="Times New Roman"/>
          <w:sz w:val="24"/>
          <w:szCs w:val="24"/>
        </w:rPr>
        <w:t xml:space="preserve"> 1 секция.</w:t>
      </w:r>
    </w:p>
    <w:p w:rsidR="007C3401" w:rsidRPr="00C03FFE" w:rsidRDefault="00C03FFE" w:rsidP="00C03FF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FFE">
        <w:rPr>
          <w:rFonts w:ascii="Times New Roman" w:eastAsia="Calibri" w:hAnsi="Times New Roman" w:cs="Times New Roman"/>
          <w:sz w:val="24"/>
          <w:szCs w:val="24"/>
        </w:rPr>
        <w:t>Решението подлежи на обжалване пред Централна избирателна комисия в тридневен срок от обявяването му.</w:t>
      </w:r>
    </w:p>
    <w:p w:rsidR="007C3401" w:rsidRPr="007C3401" w:rsidRDefault="007C3401" w:rsidP="007C3401"/>
    <w:p w:rsidR="007C3401" w:rsidRPr="007C3401" w:rsidRDefault="007C3401" w:rsidP="007C3401">
      <w:r w:rsidRPr="007C3401">
        <w:t>Председател: Марийка Димитрова Шопова</w:t>
      </w:r>
    </w:p>
    <w:p w:rsidR="007C3401" w:rsidRPr="007C3401" w:rsidRDefault="007C3401" w:rsidP="007C3401">
      <w:r w:rsidRPr="007C3401">
        <w:t>Секретар: Катя Неделчева Генчева</w:t>
      </w:r>
    </w:p>
    <w:p w:rsidR="000C34B1" w:rsidRPr="007C3401" w:rsidRDefault="000C34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C34B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170E3D"/>
    <w:rsid w:val="001A4133"/>
    <w:rsid w:val="003156D6"/>
    <w:rsid w:val="00466AFE"/>
    <w:rsid w:val="005076AB"/>
    <w:rsid w:val="00605348"/>
    <w:rsid w:val="006217BF"/>
    <w:rsid w:val="007C3401"/>
    <w:rsid w:val="009A37F5"/>
    <w:rsid w:val="00AC1C69"/>
    <w:rsid w:val="00C03FFE"/>
    <w:rsid w:val="00D8344F"/>
    <w:rsid w:val="00EF7B08"/>
    <w:rsid w:val="00FD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15</cp:revision>
  <dcterms:created xsi:type="dcterms:W3CDTF">2019-09-05T12:27:00Z</dcterms:created>
  <dcterms:modified xsi:type="dcterms:W3CDTF">2019-09-09T13:02:00Z</dcterms:modified>
</cp:coreProperties>
</file>